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70" w:rsidRPr="00C70503" w:rsidRDefault="00675378" w:rsidP="00712A9E">
      <w:pPr>
        <w:spacing w:line="276" w:lineRule="auto"/>
        <w:rPr>
          <w:b/>
          <w:sz w:val="32"/>
          <w:szCs w:val="32"/>
        </w:rPr>
      </w:pPr>
      <w:r w:rsidRPr="00C70503">
        <w:rPr>
          <w:b/>
          <w:sz w:val="32"/>
          <w:szCs w:val="32"/>
        </w:rPr>
        <w:t>Žiadosť o</w:t>
      </w:r>
      <w:r w:rsidR="00C70503">
        <w:rPr>
          <w:b/>
          <w:sz w:val="32"/>
          <w:szCs w:val="32"/>
        </w:rPr>
        <w:t> </w:t>
      </w:r>
      <w:r w:rsidRPr="00C70503">
        <w:rPr>
          <w:b/>
          <w:sz w:val="32"/>
          <w:szCs w:val="32"/>
        </w:rPr>
        <w:t>vystavenie</w:t>
      </w:r>
      <w:r w:rsidR="00C70503">
        <w:rPr>
          <w:b/>
          <w:sz w:val="32"/>
          <w:szCs w:val="32"/>
        </w:rPr>
        <w:t xml:space="preserve"> dostihovej alebo coursi</w:t>
      </w:r>
      <w:r w:rsidR="001E3BFE">
        <w:rPr>
          <w:b/>
          <w:sz w:val="32"/>
          <w:szCs w:val="32"/>
        </w:rPr>
        <w:t>ng</w:t>
      </w:r>
      <w:r w:rsidR="00C70503">
        <w:rPr>
          <w:b/>
          <w:sz w:val="32"/>
          <w:szCs w:val="32"/>
        </w:rPr>
        <w:t>ovej</w:t>
      </w:r>
      <w:r w:rsidRPr="00C70503">
        <w:rPr>
          <w:b/>
          <w:sz w:val="32"/>
          <w:szCs w:val="32"/>
        </w:rPr>
        <w:t xml:space="preserve"> licencie – </w:t>
      </w:r>
      <w:r w:rsidR="00C70503">
        <w:rPr>
          <w:b/>
          <w:sz w:val="32"/>
          <w:szCs w:val="32"/>
        </w:rPr>
        <w:t>informácie</w:t>
      </w:r>
    </w:p>
    <w:p w:rsidR="00C70503" w:rsidRPr="00675378" w:rsidRDefault="00C70503" w:rsidP="00712A9E">
      <w:pPr>
        <w:spacing w:line="276" w:lineRule="auto"/>
      </w:pPr>
    </w:p>
    <w:p w:rsidR="00A60028" w:rsidRDefault="00C70503" w:rsidP="00FE275B">
      <w:pPr>
        <w:spacing w:line="276" w:lineRule="auto"/>
        <w:jc w:val="both"/>
      </w:pPr>
      <w:bookmarkStart w:id="0" w:name="_GoBack"/>
      <w:r>
        <w:t>Administrátor</w:t>
      </w:r>
      <w:r w:rsidR="00712A9E">
        <w:t>ka</w:t>
      </w:r>
      <w:r w:rsidR="00675378" w:rsidRPr="00675378">
        <w:t xml:space="preserve"> dostihových a coursingových licencií</w:t>
      </w:r>
      <w:r w:rsidR="00BA7914">
        <w:t xml:space="preserve"> DCK SKJ</w:t>
      </w:r>
      <w:r w:rsidR="00675378" w:rsidRPr="00675378">
        <w:t xml:space="preserve"> je Ing. Andrea Kleinová, PhD.</w:t>
      </w:r>
      <w:r>
        <w:t xml:space="preserve">, ktorá môže žiadosť vystaviť až po schválení predsedom DCK SKJ PhDr. Romanom Božíkom, PhD. alebo </w:t>
      </w:r>
      <w:r w:rsidR="00A60028">
        <w:t>ním povereným komisárom DSK SKJ (ktorými sú Ing. Slavomíra Božíková, Mgr. Dana Macejová PhD., Ing. Daša Šuleková PhD.)</w:t>
      </w:r>
    </w:p>
    <w:p w:rsidR="00A60028" w:rsidRDefault="00A60028" w:rsidP="00FE275B">
      <w:pPr>
        <w:spacing w:line="276" w:lineRule="auto"/>
        <w:jc w:val="both"/>
      </w:pPr>
      <w:r>
        <w:t>Kontakty na komisárov DCK SKJ nominovaných klubom Racing Hounds Slovakia:</w:t>
      </w:r>
    </w:p>
    <w:p w:rsidR="00A60028" w:rsidRPr="00A60028" w:rsidRDefault="00A60028" w:rsidP="00FE275B">
      <w:pPr>
        <w:spacing w:line="276" w:lineRule="auto"/>
        <w:jc w:val="both"/>
        <w:rPr>
          <w:lang w:val="en-US"/>
        </w:rPr>
      </w:pPr>
      <w:r>
        <w:t xml:space="preserve">Mgr. Dana Macejová, PhD., </w:t>
      </w:r>
      <w:r>
        <w:tab/>
        <w:t xml:space="preserve">e-mail: </w:t>
      </w:r>
      <w:r>
        <w:tab/>
        <w:t>dana.macejova</w:t>
      </w:r>
      <w:r>
        <w:rPr>
          <w:lang w:val="en-US"/>
        </w:rPr>
        <w:t>@gmail.com</w:t>
      </w:r>
    </w:p>
    <w:p w:rsidR="00A60028" w:rsidRDefault="00A60028" w:rsidP="00FE275B">
      <w:pPr>
        <w:spacing w:line="276" w:lineRule="auto"/>
        <w:jc w:val="both"/>
      </w:pPr>
      <w:r>
        <w:t xml:space="preserve">Ing. Daša Šuleková, PhD., </w:t>
      </w:r>
      <w:r>
        <w:tab/>
        <w:t xml:space="preserve">e-mail: </w:t>
      </w:r>
      <w:r>
        <w:tab/>
        <w:t>dassa.sulekova@gmail.com</w:t>
      </w:r>
    </w:p>
    <w:p w:rsidR="00C70503" w:rsidRDefault="00C70503" w:rsidP="00FE275B">
      <w:pPr>
        <w:spacing w:line="276" w:lineRule="auto"/>
        <w:jc w:val="both"/>
      </w:pPr>
    </w:p>
    <w:p w:rsidR="00C70503" w:rsidRPr="00675378" w:rsidRDefault="00C70503" w:rsidP="00FE275B">
      <w:pPr>
        <w:pStyle w:val="Odsekzoznamu"/>
        <w:numPr>
          <w:ilvl w:val="0"/>
          <w:numId w:val="5"/>
        </w:numPr>
        <w:jc w:val="both"/>
      </w:pPr>
      <w:r w:rsidRPr="00675378">
        <w:t xml:space="preserve">Žiadosť zašlite e-mailom na adresu: </w:t>
      </w:r>
      <w:hyperlink r:id="rId7" w:history="1">
        <w:r w:rsidRPr="00675378">
          <w:rPr>
            <w:rStyle w:val="Hypertextovprepojenie"/>
          </w:rPr>
          <w:t>dck@skj.sk</w:t>
        </w:r>
      </w:hyperlink>
      <w:r w:rsidRPr="00675378">
        <w:t xml:space="preserve"> </w:t>
      </w:r>
    </w:p>
    <w:p w:rsidR="00C70503" w:rsidRDefault="00C70503" w:rsidP="00FE275B">
      <w:pPr>
        <w:spacing w:line="276" w:lineRule="auto"/>
        <w:ind w:left="708"/>
        <w:jc w:val="both"/>
      </w:pPr>
      <w:r>
        <w:t>Následne predseda DCK SKJ alebo ním poverený komisár</w:t>
      </w:r>
      <w:r w:rsidR="00764D9B">
        <w:t xml:space="preserve"> má povinnosť do 5 dní</w:t>
      </w:r>
      <w:r>
        <w:t xml:space="preserve"> preposlať podklady na vytavenie licencie administrátorke dostihových licencií, ktorá </w:t>
      </w:r>
      <w:r w:rsidR="00764D9B">
        <w:t>má lehotu na vystavenie licencie</w:t>
      </w:r>
      <w:r>
        <w:t xml:space="preserve"> do 16 dní od preposlania žiadosti predsedom DCK SKJ.</w:t>
      </w:r>
    </w:p>
    <w:p w:rsidR="00C70503" w:rsidRDefault="00764D9B" w:rsidP="00FE275B">
      <w:pPr>
        <w:spacing w:line="276" w:lineRule="auto"/>
        <w:ind w:left="708"/>
        <w:jc w:val="both"/>
      </w:pPr>
      <w:r>
        <w:t>Celkový t</w:t>
      </w:r>
      <w:r w:rsidR="00C70503">
        <w:t>ermín na vystavenie licencie je 21 dní. (5 dní predseda DCK SKJ + 16 dní administrátor</w:t>
      </w:r>
      <w:r>
        <w:t>ka</w:t>
      </w:r>
      <w:r w:rsidR="00C70503">
        <w:t xml:space="preserve"> DCK SKJ)</w:t>
      </w:r>
    </w:p>
    <w:p w:rsidR="00C70503" w:rsidRPr="00675378" w:rsidRDefault="00C70503" w:rsidP="00FE275B">
      <w:pPr>
        <w:spacing w:line="276" w:lineRule="auto"/>
        <w:ind w:left="708"/>
        <w:jc w:val="both"/>
      </w:pPr>
      <w:r>
        <w:t xml:space="preserve">Poplatok za vystavenie licencie: </w:t>
      </w:r>
      <w:r w:rsidRPr="00E96FD5">
        <w:rPr>
          <w:b/>
        </w:rPr>
        <w:t>30 eur</w:t>
      </w:r>
      <w:r>
        <w:t xml:space="preserve"> – platba na dobierku</w:t>
      </w:r>
      <w:r w:rsidR="00E96FD5">
        <w:t xml:space="preserve"> (poplatok bol schválený na zasadnutí DCK SKJ 28.6.2022)</w:t>
      </w:r>
    </w:p>
    <w:p w:rsidR="00675378" w:rsidRPr="00675378" w:rsidRDefault="00675378" w:rsidP="00FE275B">
      <w:pPr>
        <w:spacing w:line="276" w:lineRule="auto"/>
        <w:jc w:val="both"/>
        <w:rPr>
          <w:b/>
        </w:rPr>
      </w:pPr>
    </w:p>
    <w:p w:rsidR="00675378" w:rsidRPr="00675378" w:rsidRDefault="00E96FD5" w:rsidP="00FE275B">
      <w:pPr>
        <w:spacing w:after="0" w:line="276" w:lineRule="auto"/>
        <w:ind w:firstLine="708"/>
        <w:jc w:val="both"/>
        <w:rPr>
          <w:b/>
        </w:rPr>
      </w:pPr>
      <w:r>
        <w:rPr>
          <w:b/>
        </w:rPr>
        <w:t>P</w:t>
      </w:r>
      <w:r w:rsidR="00675378" w:rsidRPr="00675378">
        <w:rPr>
          <w:b/>
        </w:rPr>
        <w:t>ovinné prílohy:</w:t>
      </w:r>
      <w:r w:rsidR="00675378" w:rsidRPr="00675378">
        <w:rPr>
          <w:b/>
        </w:rPr>
        <w:tab/>
      </w:r>
      <w:r w:rsidR="00675378" w:rsidRPr="00675378">
        <w:rPr>
          <w:b/>
        </w:rPr>
        <w:tab/>
      </w:r>
    </w:p>
    <w:p w:rsidR="00675378" w:rsidRPr="00675378" w:rsidRDefault="00675378" w:rsidP="00FE275B">
      <w:pPr>
        <w:pStyle w:val="Odsekzoznamu"/>
        <w:numPr>
          <w:ilvl w:val="0"/>
          <w:numId w:val="1"/>
        </w:numPr>
        <w:spacing w:after="0"/>
        <w:jc w:val="both"/>
      </w:pPr>
      <w:r w:rsidRPr="00675378">
        <w:t>preukaz o pôvode (obe strany)</w:t>
      </w:r>
    </w:p>
    <w:p w:rsidR="00675378" w:rsidRPr="00675378" w:rsidRDefault="00675378" w:rsidP="00FE275B">
      <w:pPr>
        <w:pStyle w:val="Odsekzoznamu"/>
        <w:numPr>
          <w:ilvl w:val="0"/>
          <w:numId w:val="1"/>
        </w:numPr>
        <w:spacing w:after="0"/>
        <w:jc w:val="both"/>
      </w:pPr>
      <w:r w:rsidRPr="00675378">
        <w:t>tréningová knižka</w:t>
      </w:r>
      <w:r w:rsidR="00E96FD5">
        <w:t xml:space="preserve"> so zaznačenými splnenými behmi podľa </w:t>
      </w:r>
      <w:r w:rsidR="00F454E3">
        <w:t>bodu 1.6 Národného dostihového a coursingového poriadku SR (viac info dole)</w:t>
      </w:r>
    </w:p>
    <w:p w:rsidR="00675378" w:rsidRPr="00675378" w:rsidRDefault="00675378" w:rsidP="00FE275B">
      <w:pPr>
        <w:pStyle w:val="Odsekzoznamu"/>
        <w:numPr>
          <w:ilvl w:val="0"/>
          <w:numId w:val="1"/>
        </w:numPr>
        <w:spacing w:after="0"/>
        <w:jc w:val="both"/>
      </w:pPr>
      <w:r w:rsidRPr="00675378">
        <w:t>potvrdenie členstva v klube v štruktúrach SKJ</w:t>
      </w:r>
    </w:p>
    <w:p w:rsidR="00675378" w:rsidRPr="00675378" w:rsidRDefault="00675378" w:rsidP="00FE275B">
      <w:pPr>
        <w:pStyle w:val="Odsekzoznamu"/>
        <w:numPr>
          <w:ilvl w:val="0"/>
          <w:numId w:val="1"/>
        </w:numPr>
        <w:spacing w:after="0"/>
        <w:jc w:val="both"/>
      </w:pPr>
      <w:r w:rsidRPr="00675378">
        <w:t>hodnotenie z výstav (len v prípade žiadosti o licenčnú kartu do FCI-CACIL triedy)</w:t>
      </w:r>
    </w:p>
    <w:p w:rsidR="00675378" w:rsidRPr="00675378" w:rsidRDefault="00675378" w:rsidP="00FE275B">
      <w:pPr>
        <w:pStyle w:val="Odsekzoznamu"/>
        <w:numPr>
          <w:ilvl w:val="0"/>
          <w:numId w:val="1"/>
        </w:numPr>
        <w:spacing w:after="0"/>
        <w:jc w:val="both"/>
      </w:pPr>
      <w:r w:rsidRPr="00675378">
        <w:t>záznam o meraní (len v prípade záujmu o zápis kohútikovej výšky vipeta/PLI do licenčnej karty</w:t>
      </w:r>
    </w:p>
    <w:p w:rsidR="00675378" w:rsidRPr="00675378" w:rsidRDefault="00675378" w:rsidP="00FE275B">
      <w:pPr>
        <w:spacing w:after="0" w:line="276" w:lineRule="auto"/>
        <w:jc w:val="both"/>
      </w:pPr>
    </w:p>
    <w:p w:rsidR="00675378" w:rsidRPr="00675378" w:rsidRDefault="00675378" w:rsidP="00FE275B">
      <w:pPr>
        <w:spacing w:after="0" w:line="276" w:lineRule="auto"/>
        <w:jc w:val="both"/>
      </w:pPr>
    </w:p>
    <w:p w:rsidR="00675378" w:rsidRPr="00675378" w:rsidRDefault="00675378" w:rsidP="00FE275B">
      <w:pPr>
        <w:spacing w:line="276" w:lineRule="auto"/>
        <w:ind w:left="2124" w:hanging="1416"/>
        <w:jc w:val="both"/>
        <w:rPr>
          <w:rFonts w:cstheme="minorHAnsi"/>
          <w:b/>
        </w:rPr>
      </w:pPr>
      <w:r w:rsidRPr="00675378">
        <w:rPr>
          <w:rFonts w:cstheme="minorHAnsi"/>
          <w:b/>
        </w:rPr>
        <w:t xml:space="preserve">Podmienky vystavenia licenčnej karty do FCI-CACIL triedy </w:t>
      </w:r>
      <w:r w:rsidRPr="00675378">
        <w:rPr>
          <w:rFonts w:cstheme="minorHAnsi"/>
        </w:rPr>
        <w:t>(len pre plemená X. skupiny)</w:t>
      </w:r>
      <w:r w:rsidRPr="00675378">
        <w:rPr>
          <w:rFonts w:cstheme="minorHAnsi"/>
          <w:b/>
        </w:rPr>
        <w:t>:</w:t>
      </w:r>
    </w:p>
    <w:p w:rsidR="00675378" w:rsidRPr="00675378" w:rsidRDefault="00675378" w:rsidP="00FE275B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675378">
        <w:rPr>
          <w:rFonts w:cstheme="minorHAnsi"/>
        </w:rPr>
        <w:t>od 12 mesiacov a neskôr najmenej 1 hodnotenie „veľmi dobrý“ (v akejkoľvek triede) na národnej CAC výstave psov alebo na medzinárodnej FCI-CACIB výstave psov.</w:t>
      </w:r>
    </w:p>
    <w:p w:rsidR="00675378" w:rsidRPr="00675378" w:rsidRDefault="00675378" w:rsidP="00FE275B">
      <w:pPr>
        <w:pStyle w:val="Odsekzoznamu"/>
        <w:numPr>
          <w:ilvl w:val="0"/>
          <w:numId w:val="2"/>
        </w:numPr>
        <w:jc w:val="both"/>
        <w:rPr>
          <w:rFonts w:cstheme="minorHAnsi"/>
          <w:b/>
        </w:rPr>
      </w:pPr>
      <w:r w:rsidRPr="00675378">
        <w:rPr>
          <w:rFonts w:cstheme="minorHAnsi"/>
        </w:rPr>
        <w:t xml:space="preserve">najmenej 1 hodnotenie „veľmi dobrý“ v nasledujúcich triedach: strednej, otvorenej, pracovnej alebo triede šampiónov na medzinárodnej FCI-CACIB výstave psov. </w:t>
      </w:r>
      <w:r w:rsidR="00F454E3">
        <w:rPr>
          <w:rFonts w:cstheme="minorHAnsi"/>
        </w:rPr>
        <w:t xml:space="preserve">Posudky musia byť od rozhodcov rôznej </w:t>
      </w:r>
      <w:r w:rsidR="00760E38">
        <w:rPr>
          <w:rFonts w:cstheme="minorHAnsi"/>
        </w:rPr>
        <w:t>štátnej príslušnosti.</w:t>
      </w:r>
    </w:p>
    <w:p w:rsidR="00675378" w:rsidRPr="00675378" w:rsidRDefault="00675378" w:rsidP="00FE275B">
      <w:pPr>
        <w:spacing w:line="276" w:lineRule="auto"/>
        <w:ind w:firstLine="708"/>
        <w:jc w:val="both"/>
        <w:rPr>
          <w:rFonts w:cstheme="minorHAnsi"/>
          <w:b/>
        </w:rPr>
      </w:pPr>
      <w:r w:rsidRPr="00675378">
        <w:rPr>
          <w:rFonts w:cstheme="minorHAnsi"/>
          <w:b/>
        </w:rPr>
        <w:lastRenderedPageBreak/>
        <w:t xml:space="preserve">Podmienky vystavenia licenčnej karty do CSS triedy: </w:t>
      </w:r>
    </w:p>
    <w:p w:rsidR="00675378" w:rsidRPr="00675378" w:rsidRDefault="00675378" w:rsidP="00FE275B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75378">
        <w:rPr>
          <w:rFonts w:cstheme="minorHAnsi"/>
        </w:rPr>
        <w:t>všetky plemená X. skupiny a vybrané plemená V. skupiny (Faraónsky pes, Cirneco dell´Etna, Podenco Ibicenco, Podenco Canario)</w:t>
      </w:r>
    </w:p>
    <w:p w:rsidR="00675378" w:rsidRPr="00F454E3" w:rsidRDefault="00675378" w:rsidP="00FE275B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F454E3">
        <w:rPr>
          <w:rFonts w:cstheme="minorHAnsi"/>
        </w:rPr>
        <w:t xml:space="preserve">nie je potrebné absolvovať ani dokladovať výstavy </w:t>
      </w:r>
    </w:p>
    <w:p w:rsidR="00675378" w:rsidRPr="00675378" w:rsidRDefault="00675378" w:rsidP="00FE275B">
      <w:pPr>
        <w:spacing w:after="0" w:line="276" w:lineRule="auto"/>
        <w:jc w:val="both"/>
      </w:pPr>
    </w:p>
    <w:p w:rsidR="00F454E3" w:rsidRPr="00100441" w:rsidRDefault="00F454E3" w:rsidP="00FE275B">
      <w:pPr>
        <w:spacing w:line="276" w:lineRule="auto"/>
        <w:jc w:val="both"/>
        <w:rPr>
          <w:b/>
        </w:rPr>
      </w:pPr>
      <w:r w:rsidRPr="00100441">
        <w:rPr>
          <w:b/>
        </w:rPr>
        <w:t>Bod 1.6 Národného dostihového a coursingového poriadku SR: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b/>
          <w:color w:val="auto"/>
          <w:sz w:val="22"/>
          <w:szCs w:val="22"/>
        </w:rPr>
        <w:t xml:space="preserve">1.6 Licenčné karty 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1. Dostihovú / coursingovú licenciu v Slovenskej republike vystavuje DCK SKJ poverený registrátor licencií na základe licenčnej karty mladých (tréningovej knižky), ktorá sa vystavuje na žiadosť majiteľa psa vo veku najmenej </w:t>
      </w:r>
    </w:p>
    <w:p w:rsidR="00F454E3" w:rsidRPr="00712A9E" w:rsidRDefault="00F454E3" w:rsidP="00FE275B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12 mesiacov u vipetov, talianskych chrtíkov a Cirneco dell´Etna, </w:t>
      </w:r>
    </w:p>
    <w:p w:rsidR="00F454E3" w:rsidRPr="00712A9E" w:rsidRDefault="00F454E3" w:rsidP="00FE275B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15 mesiacov u ostatných plemien. </w:t>
      </w:r>
    </w:p>
    <w:p w:rsidR="00DE0FC9" w:rsidRDefault="00F454E3" w:rsidP="00FE275B">
      <w:pPr>
        <w:pStyle w:val="Default"/>
        <w:spacing w:after="54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2. Registrátor licencií vykoná všetky úkony vyplývajúce z jeho funkcie v lehote 21 dní od prijatia žiadosti. 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3. DCK SKJ uznáva tréningové behy a licenčné skúšky vykonané aj na zahraničných dráhach. Musia však byť zapísané v slovenskej tréningovej knižke. </w:t>
      </w:r>
    </w:p>
    <w:p w:rsidR="00F454E3" w:rsidRPr="00712A9E" w:rsidRDefault="00F454E3" w:rsidP="00FE275B">
      <w:pPr>
        <w:pStyle w:val="Default"/>
        <w:spacing w:after="54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4. Podmienky pre vystavenie licencie: </w:t>
      </w:r>
    </w:p>
    <w:p w:rsidR="00F454E3" w:rsidRPr="00712A9E" w:rsidRDefault="00F454E3" w:rsidP="00FE275B">
      <w:pPr>
        <w:pStyle w:val="Default"/>
        <w:spacing w:after="54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a) Záujemcovia o licenčné skúšky si vyžiadajú slovenskú tréningovú knižku vo svojom klube alebo na DCK SKJ. 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b) Pes musí pred licenčnými skúškami absolvovať minimálne 3 tréningové behy, ktoré musia byť zapísané v tréningovej knižke.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c) Licenčné skúšky pozostávajú z absolvovania jedného čistého sólobehu a troch čistých spoločných behov. V rámci jedného dňa je možné vykonať u toho istého psa maximálne dva licenčné behy.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d) Splnenie skúšok podlieha posúdeniu a schváleniu hlavným rozhodcom (dostihy) alebo rozhodcom pre coursing (coursing), ktorý to vyznačí v tréningovej knižke.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e) Licenčné skúšky vykonané na coursingu sa nezapočítavajú do skúšok potrebných pre získanie dostihovej licencie. Ak už má pes vydanú licenciu pre coursing, a majiteľ psa má záujem získať dostihovú licenciu, musí pes absolvovať: </w:t>
      </w:r>
    </w:p>
    <w:p w:rsidR="00F454E3" w:rsidRPr="00712A9E" w:rsidRDefault="00F454E3" w:rsidP="00FE275B">
      <w:pPr>
        <w:pStyle w:val="Default"/>
        <w:numPr>
          <w:ilvl w:val="0"/>
          <w:numId w:val="7"/>
        </w:numPr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Licenčné skúšky na dostihovej dráhe, ktoré pozostávajú z absolvovania jedného čistého sólobehu a dvoch čistých spoločných behov. V rámci jedného dňa je možné vykonať u toho istého psa maximálne dva licenčné behy. </w:t>
      </w:r>
    </w:p>
    <w:p w:rsidR="00F454E3" w:rsidRPr="00712A9E" w:rsidRDefault="00B30D04" w:rsidP="00FE275B">
      <w:pPr>
        <w:pStyle w:val="Default"/>
        <w:numPr>
          <w:ilvl w:val="0"/>
          <w:numId w:val="7"/>
        </w:numPr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F454E3"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plnenie skúšok podlieha posúdeniu a schváleniu hlavným rozhodcom, ktorý to vyznačí v tréningovej knižke. </w:t>
      </w:r>
    </w:p>
    <w:p w:rsidR="00F454E3" w:rsidRPr="00712A9E" w:rsidRDefault="00F454E3" w:rsidP="00FE275B">
      <w:pPr>
        <w:pStyle w:val="Default"/>
        <w:numPr>
          <w:ilvl w:val="0"/>
          <w:numId w:val="7"/>
        </w:numPr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Tréningové behy už nie je nutné dokladovať.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f) Po splnení licenčných skúšok zašle majiteľ vyplnenú žiadosť, kópiu preukazu o pôvode, kópiu tréningovej knižky, potvrdenie o členstve v klube registrátorovi dostihových a coursingových licencií, ktorý vydá po splnení ďalších podmienok (vek, zápis v nár. registri atď.) dostihovú knihu s licenciou. Vystavenie dostihovej / coursingovej licencie je viazané na poplatok.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g) Pes smie mať iba jednu licenčnú kartu podľa štátnej príslušnosti resp. trvalého pobytu majiteľa. Pri zmene štátnej príslušnosti majiteľa platí jeho nová licencia v krajine, kde má trvalé bydlisko; predchádzajúca licencia je automaticky neplatná, a nesmie s ňou pretekať.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h) Pri predaji psa sa dostihová kniha a dostihová / coursingová licencia odovzdáva spolu so psom novému majiteľovi psa. Predajca je povinný nahlásiť registrátorovi licencií DCK SKJ predaj psa, aby mohli byť v licencii prevedené zmeny (nový majiteľ a adresa majiteľa psa), v prípade predaja do zahraničia vyňatie psa z evidencie SR. </w:t>
      </w:r>
    </w:p>
    <w:p w:rsidR="00F454E3" w:rsidRPr="00712A9E" w:rsidRDefault="00F454E3" w:rsidP="00FE275B">
      <w:pPr>
        <w:pStyle w:val="Default"/>
        <w:spacing w:after="53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i) Pri nadobudnutí psa slovenským majiteľom s cudzou licenciou krytou FCI, vydá DCK SKJ na požiadanie majiteľom, po predložení pôvodnej licencie a preukazu o pôvode, slovenskú dostihovú / coursingovú licenciu. U psov podliehajúcich meraniu je povinné nové meranie na Slovensku určenými meracími rozhodcami. 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j) Importovaní psi musia byť zaregistrovaní v slovenskej plemennej knihe (SPKP), ktorú vedie Únia kynologických klubov (UKK), inak im nemôže byť vystavená licencia. </w:t>
      </w:r>
    </w:p>
    <w:p w:rsidR="00F454E3" w:rsidRPr="00712A9E" w:rsidRDefault="00F454E3" w:rsidP="00FE275B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2A9E">
        <w:rPr>
          <w:rFonts w:asciiTheme="minorHAnsi" w:hAnsiTheme="minorHAnsi" w:cstheme="minorBidi"/>
          <w:color w:val="auto"/>
          <w:sz w:val="22"/>
          <w:szCs w:val="22"/>
        </w:rPr>
        <w:t xml:space="preserve">k) V prípade nadobudnutia psa s licenciou, ktorá nie je krytá FCI, musí takýto pes vykonať licenčné skúšky v súlade s predpismi FCI a bodu 1.6.3 písm. a) až f) tohto poriadku. </w:t>
      </w:r>
    </w:p>
    <w:bookmarkEnd w:id="0"/>
    <w:p w:rsidR="00F454E3" w:rsidRPr="00675378" w:rsidRDefault="00F454E3" w:rsidP="00FE275B">
      <w:pPr>
        <w:spacing w:line="276" w:lineRule="auto"/>
        <w:jc w:val="both"/>
      </w:pPr>
    </w:p>
    <w:sectPr w:rsidR="00F454E3" w:rsidRPr="0067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4F" w:rsidRDefault="0091794F" w:rsidP="00E1295E">
      <w:pPr>
        <w:spacing w:after="0" w:line="240" w:lineRule="auto"/>
      </w:pPr>
      <w:r>
        <w:separator/>
      </w:r>
    </w:p>
  </w:endnote>
  <w:endnote w:type="continuationSeparator" w:id="0">
    <w:p w:rsidR="0091794F" w:rsidRDefault="0091794F" w:rsidP="00E1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4F" w:rsidRDefault="0091794F" w:rsidP="00E1295E">
      <w:pPr>
        <w:spacing w:after="0" w:line="240" w:lineRule="auto"/>
      </w:pPr>
      <w:r>
        <w:separator/>
      </w:r>
    </w:p>
  </w:footnote>
  <w:footnote w:type="continuationSeparator" w:id="0">
    <w:p w:rsidR="0091794F" w:rsidRDefault="0091794F" w:rsidP="00E1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F99"/>
    <w:multiLevelType w:val="hybridMultilevel"/>
    <w:tmpl w:val="40A0A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AC6"/>
    <w:multiLevelType w:val="hybridMultilevel"/>
    <w:tmpl w:val="FEA48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F65"/>
    <w:multiLevelType w:val="hybridMultilevel"/>
    <w:tmpl w:val="187EE4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44340"/>
    <w:multiLevelType w:val="hybridMultilevel"/>
    <w:tmpl w:val="65F6F9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3B7563"/>
    <w:multiLevelType w:val="hybridMultilevel"/>
    <w:tmpl w:val="3FBA17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0F43"/>
    <w:multiLevelType w:val="hybridMultilevel"/>
    <w:tmpl w:val="6E96D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E"/>
    <w:rsid w:val="000B1745"/>
    <w:rsid w:val="00100441"/>
    <w:rsid w:val="001A4CA1"/>
    <w:rsid w:val="001E3BFE"/>
    <w:rsid w:val="00675378"/>
    <w:rsid w:val="00712A9E"/>
    <w:rsid w:val="00760E38"/>
    <w:rsid w:val="00764D9B"/>
    <w:rsid w:val="008C28BF"/>
    <w:rsid w:val="0091794F"/>
    <w:rsid w:val="00A60028"/>
    <w:rsid w:val="00B30D04"/>
    <w:rsid w:val="00BA7914"/>
    <w:rsid w:val="00C70503"/>
    <w:rsid w:val="00DE0FC9"/>
    <w:rsid w:val="00DE3817"/>
    <w:rsid w:val="00E1295E"/>
    <w:rsid w:val="00E96FD5"/>
    <w:rsid w:val="00EC6170"/>
    <w:rsid w:val="00F454E3"/>
    <w:rsid w:val="00F7271E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5EDF-9E30-442D-9CEE-4A21077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95E"/>
  </w:style>
  <w:style w:type="paragraph" w:styleId="Pta">
    <w:name w:val="footer"/>
    <w:basedOn w:val="Normlny"/>
    <w:link w:val="PtaChar"/>
    <w:uiPriority w:val="99"/>
    <w:unhideWhenUsed/>
    <w:rsid w:val="00E1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95E"/>
  </w:style>
  <w:style w:type="paragraph" w:styleId="Odsekzoznamu">
    <w:name w:val="List Paragraph"/>
    <w:basedOn w:val="Normlny"/>
    <w:uiPriority w:val="34"/>
    <w:qFormat/>
    <w:rsid w:val="00675378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5378"/>
    <w:rPr>
      <w:color w:val="0563C1" w:themeColor="hyperlink"/>
      <w:u w:val="single"/>
    </w:rPr>
  </w:style>
  <w:style w:type="paragraph" w:customStyle="1" w:styleId="Default">
    <w:name w:val="Default"/>
    <w:rsid w:val="00F454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k@sk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 Dasa</dc:creator>
  <cp:keywords/>
  <dc:description/>
  <cp:lastModifiedBy>Sulekova Dasa</cp:lastModifiedBy>
  <cp:revision>14</cp:revision>
  <dcterms:created xsi:type="dcterms:W3CDTF">2022-09-22T09:16:00Z</dcterms:created>
  <dcterms:modified xsi:type="dcterms:W3CDTF">2022-09-23T09:52:00Z</dcterms:modified>
</cp:coreProperties>
</file>